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17" w:rsidRPr="006C4B17" w:rsidRDefault="006C4B17" w:rsidP="006C4B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E35016"/>
          <w:sz w:val="18"/>
          <w:szCs w:val="18"/>
        </w:rPr>
      </w:pPr>
      <w:r w:rsidRPr="006C4B17">
        <w:rPr>
          <w:rFonts w:ascii="Times New Roman" w:eastAsia="Times New Roman" w:hAnsi="Times New Roman" w:cs="Times New Roman"/>
          <w:b/>
          <w:bCs/>
          <w:color w:val="E35016"/>
          <w:sz w:val="18"/>
          <w:szCs w:val="18"/>
        </w:rPr>
        <w:t>Exercise 12-6</w:t>
      </w:r>
    </w:p>
    <w:p w:rsidR="006C4B17" w:rsidRPr="006C4B17" w:rsidRDefault="006C4B17" w:rsidP="006C4B17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 xml:space="preserve">On February 1, </w:t>
      </w:r>
      <w:proofErr w:type="spellStart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>Minitori</w:t>
      </w:r>
      <w:proofErr w:type="spellEnd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 xml:space="preserve"> Company purchased 900 shares (2% ownership) of Becker Company common stock for $30 per share plus brokerage fees of $540. On March 20, </w:t>
      </w:r>
      <w:proofErr w:type="spellStart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>Minitori</w:t>
      </w:r>
      <w:proofErr w:type="spellEnd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 xml:space="preserve"> Company sold 180 shares of Becker stock for $5,220, less a $78 brokerage fee. </w:t>
      </w:r>
      <w:proofErr w:type="spellStart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>Minitori</w:t>
      </w:r>
      <w:proofErr w:type="spellEnd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 xml:space="preserve"> received a dividend of $2 per share on April 25. On June 15, </w:t>
      </w:r>
      <w:proofErr w:type="spellStart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>Minitori</w:t>
      </w:r>
      <w:proofErr w:type="spellEnd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 xml:space="preserve"> sold 360 shares of Becker stock for $13,320, less </w:t>
      </w:r>
      <w:proofErr w:type="gramStart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proofErr w:type="gramEnd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 xml:space="preserve"> $81 brokerage fee. On July 28, </w:t>
      </w:r>
      <w:proofErr w:type="spellStart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>Minitori</w:t>
      </w:r>
      <w:proofErr w:type="spellEnd"/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t xml:space="preserve"> received a dividend of $2 per share.</w:t>
      </w:r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6C4B17">
        <w:rPr>
          <w:rFonts w:ascii="Verdana" w:eastAsia="Times New Roman" w:hAnsi="Verdana" w:cs="Times New Roman"/>
          <w:color w:val="000000"/>
          <w:sz w:val="18"/>
          <w:szCs w:val="18"/>
        </w:rPr>
        <w:br/>
        <w:t>Prepare the journal entries to record the transactions described above. </w:t>
      </w:r>
      <w:r w:rsidRPr="006C4B17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(Credit account titles are automatically indented when amount is entered. Do not indent manually.)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0"/>
        <w:gridCol w:w="2881"/>
        <w:gridCol w:w="1320"/>
        <w:gridCol w:w="1320"/>
      </w:tblGrid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C4B1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C4B1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C4B1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C4B1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Feb. 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6" name="Picture 3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4" type="#_x0000_t75" style="width:60.75pt;height:18pt" o:ole="">
                  <v:imagedata r:id="rId6" o:title=""/>
                </v:shape>
                <w:control r:id="rId7" w:name="DefaultOcxName" w:shapeid="_x0000_i120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5" name="Picture 3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3" type="#_x0000_t75" style="width:60.75pt;height:18pt" o:ole="">
                  <v:imagedata r:id="rId6" o:title=""/>
                </v:shape>
                <w:control r:id="rId8" w:name="DefaultOcxName1" w:shapeid="_x0000_i120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4" name="Picture 3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2" type="#_x0000_t75" style="width:60.75pt;height:18pt" o:ole="">
                  <v:imagedata r:id="rId6" o:title=""/>
                </v:shape>
                <w:control r:id="rId9" w:name="DefaultOcxName2" w:shapeid="_x0000_i1202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1" type="#_x0000_t75" style="width:60.75pt;height:18pt" o:ole="">
                  <v:imagedata r:id="rId6" o:title=""/>
                </v:shape>
                <w:control r:id="rId10" w:name="HTMLText1" w:shapeid="_x0000_i120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0" type="#_x0000_t75" style="width:60.75pt;height:18pt" o:ole="">
                  <v:imagedata r:id="rId6" o:title=""/>
                </v:shape>
                <w:control r:id="rId11" w:name="DefaultOcxName3" w:shapeid="_x0000_i120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9" type="#_x0000_t75" style="width:60.75pt;height:18pt" o:ole="">
                  <v:imagedata r:id="rId6" o:title=""/>
                </v:shape>
                <w:control r:id="rId12" w:name="DefaultOcxName4" w:shapeid="_x0000_i1199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Mar. 20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8" type="#_x0000_t75" style="width:60.75pt;height:18pt" o:ole="">
                  <v:imagedata r:id="rId6" o:title=""/>
                </v:shape>
                <w:control r:id="rId13" w:name="DefaultOcxName5" w:shapeid="_x0000_i119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7" type="#_x0000_t75" style="width:60.75pt;height:18pt" o:ole="">
                  <v:imagedata r:id="rId6" o:title=""/>
                </v:shape>
                <w:control r:id="rId14" w:name="DefaultOcxName6" w:shapeid="_x0000_i119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6" type="#_x0000_t75" style="width:60.75pt;height:18pt" o:ole="">
                  <v:imagedata r:id="rId6" o:title=""/>
                </v:shape>
                <w:control r:id="rId15" w:name="DefaultOcxName7" w:shapeid="_x0000_i1196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5" type="#_x0000_t75" style="width:60.75pt;height:18pt" o:ole="">
                  <v:imagedata r:id="rId6" o:title=""/>
                </v:shape>
                <w:control r:id="rId16" w:name="DefaultOcxName8" w:shapeid="_x0000_i119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2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4" type="#_x0000_t75" style="width:60.75pt;height:18pt" o:ole="">
                  <v:imagedata r:id="rId6" o:title=""/>
                </v:shape>
                <w:control r:id="rId17" w:name="DefaultOcxName9" w:shapeid="_x0000_i119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2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3" type="#_x0000_t75" style="width:60.75pt;height:18pt" o:ole="">
                  <v:imagedata r:id="rId6" o:title=""/>
                </v:shape>
                <w:control r:id="rId18" w:name="DefaultOcxName10" w:shapeid="_x0000_i1193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2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2" type="#_x0000_t75" style="width:60.75pt;height:18pt" o:ole="">
                  <v:imagedata r:id="rId6" o:title=""/>
                </v:shape>
                <w:control r:id="rId19" w:name="DefaultOcxName11" w:shapeid="_x0000_i119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2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1" type="#_x0000_t75" style="width:60.75pt;height:18pt" o:ole="">
                  <v:imagedata r:id="rId6" o:title=""/>
                </v:shape>
                <w:control r:id="rId20" w:name="DefaultOcxName12" w:shapeid="_x0000_i119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0" type="#_x0000_t75" style="width:60.75pt;height:18pt" o:ole="">
                  <v:imagedata r:id="rId6" o:title=""/>
                </v:shape>
                <w:control r:id="rId21" w:name="DefaultOcxName13" w:shapeid="_x0000_i1190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Apr. 25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9" type="#_x0000_t75" style="width:60.75pt;height:18pt" o:ole="">
                  <v:imagedata r:id="rId6" o:title=""/>
                </v:shape>
                <w:control r:id="rId22" w:name="DefaultOcxName14" w:shapeid="_x0000_i118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8" type="#_x0000_t75" style="width:60.75pt;height:18pt" o:ole="">
                  <v:imagedata r:id="rId6" o:title=""/>
                </v:shape>
                <w:control r:id="rId23" w:name="DefaultOcxName15" w:shapeid="_x0000_i118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3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7" type="#_x0000_t75" style="width:60.75pt;height:18pt" o:ole="">
                  <v:imagedata r:id="rId6" o:title=""/>
                </v:shape>
                <w:control r:id="rId24" w:name="DefaultOcxName16" w:shapeid="_x0000_i1187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3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6" type="#_x0000_t75" style="width:60.75pt;height:18pt" o:ole="">
                  <v:imagedata r:id="rId6" o:title=""/>
                </v:shape>
                <w:control r:id="rId25" w:name="DefaultOcxName17" w:shapeid="_x0000_i118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5" type="#_x0000_t75" style="width:60.75pt;height:18pt" o:ole="">
                  <v:imagedata r:id="rId6" o:title=""/>
                </v:shape>
                <w:control r:id="rId26" w:name="DefaultOcxName18" w:shapeid="_x0000_i118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4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4" type="#_x0000_t75" style="width:60.75pt;height:18pt" o:ole="">
                  <v:imagedata r:id="rId6" o:title=""/>
                </v:shape>
                <w:control r:id="rId27" w:name="DefaultOcxName19" w:shapeid="_x0000_i1184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June 15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4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3" type="#_x0000_t75" style="width:60.75pt;height:18pt" o:ole="">
                  <v:imagedata r:id="rId6" o:title=""/>
                </v:shape>
                <w:control r:id="rId28" w:name="DefaultOcxName20" w:shapeid="_x0000_i118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2" type="#_x0000_t75" style="width:60.75pt;height:18pt" o:ole="">
                  <v:imagedata r:id="rId6" o:title=""/>
                </v:shape>
                <w:control r:id="rId29" w:name="DefaultOcxName21" w:shapeid="_x0000_i118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4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1" type="#_x0000_t75" style="width:60.75pt;height:18pt" o:ole="">
                  <v:imagedata r:id="rId6" o:title=""/>
                </v:shape>
                <w:control r:id="rId30" w:name="DefaultOcxName22" w:shapeid="_x0000_i1181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4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0" type="#_x0000_t75" style="width:60.75pt;height:18pt" o:ole="">
                  <v:imagedata r:id="rId6" o:title=""/>
                </v:shape>
                <w:control r:id="rId31" w:name="DefaultOcxName23" w:shapeid="_x0000_i118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5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9" type="#_x0000_t75" style="width:60.75pt;height:18pt" o:ole="">
                  <v:imagedata r:id="rId6" o:title=""/>
                </v:shape>
                <w:control r:id="rId32" w:name="DefaultOcxName24" w:shapeid="_x0000_i117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5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8" type="#_x0000_t75" style="width:60.75pt;height:18pt" o:ole="">
                  <v:imagedata r:id="rId6" o:title=""/>
                </v:shape>
                <w:control r:id="rId33" w:name="DefaultOcxName25" w:shapeid="_x0000_i1178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5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7" type="#_x0000_t75" style="width:60.75pt;height:18pt" o:ole="">
                  <v:imagedata r:id="rId6" o:title=""/>
                </v:shape>
                <w:control r:id="rId34" w:name="DefaultOcxName26" w:shapeid="_x0000_i117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6" type="#_x0000_t75" style="width:60.75pt;height:18pt" o:ole="">
                  <v:imagedata r:id="rId6" o:title=""/>
                </v:shape>
                <w:control r:id="rId35" w:name="DefaultOcxName27" w:shapeid="_x0000_i117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5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5" type="#_x0000_t75" style="width:60.75pt;height:18pt" o:ole="">
                  <v:imagedata r:id="rId6" o:title=""/>
                </v:shape>
                <w:control r:id="rId36" w:name="DefaultOcxName28" w:shapeid="_x0000_i1175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July 28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6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4" type="#_x0000_t75" style="width:60.75pt;height:18pt" o:ole="">
                  <v:imagedata r:id="rId6" o:title=""/>
                </v:shape>
                <w:control r:id="rId37" w:name="DefaultOcxName29" w:shapeid="_x0000_i117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6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3" type="#_x0000_t75" style="width:60.75pt;height:18pt" o:ole="">
                  <v:imagedata r:id="rId6" o:title=""/>
                </v:shape>
                <w:control r:id="rId38" w:name="DefaultOcxName30" w:shapeid="_x0000_i117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6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2" type="#_x0000_t75" style="width:60.75pt;height:18pt" o:ole="">
                  <v:imagedata r:id="rId6" o:title=""/>
                </v:shape>
                <w:control r:id="rId39" w:name="DefaultOcxName31" w:shapeid="_x0000_i1172"/>
              </w:object>
            </w:r>
          </w:p>
        </w:tc>
      </w:tr>
      <w:tr w:rsidR="006C4B17" w:rsidRPr="006C4B17" w:rsidTr="006C4B1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6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1" type="#_x0000_t75" style="width:60.75pt;height:18pt" o:ole="">
                  <v:imagedata r:id="rId6" o:title=""/>
                </v:shape>
                <w:control r:id="rId40" w:name="DefaultOcxName32" w:shapeid="_x0000_i117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6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0" type="#_x0000_t75" style="width:60.75pt;height:18pt" o:ole="">
                  <v:imagedata r:id="rId6" o:title=""/>
                </v:shape>
                <w:control r:id="rId41" w:name="DefaultOcxName33" w:shapeid="_x0000_i117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6C4B17" w:rsidRPr="006C4B17" w:rsidRDefault="006C4B17" w:rsidP="006C4B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7788790671_0_4188167249536231_07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B1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69" type="#_x0000_t75" style="width:60.75pt;height:18pt" o:ole="">
                  <v:imagedata r:id="rId6" o:title=""/>
                </v:shape>
                <w:control r:id="rId42" w:name="DefaultOcxName34" w:shapeid="_x0000_i1169"/>
              </w:object>
            </w:r>
          </w:p>
        </w:tc>
      </w:tr>
    </w:tbl>
    <w:p w:rsidR="00125529" w:rsidRDefault="00125529"/>
    <w:p w:rsidR="006C4B17" w:rsidRDefault="006C4B17"/>
    <w:p w:rsidR="006C4B17" w:rsidRDefault="006C4B17" w:rsidP="006C4B17">
      <w:pPr>
        <w:pStyle w:val="Heading1"/>
        <w:shd w:val="clear" w:color="auto" w:fill="FFFFFF"/>
        <w:spacing w:before="0" w:line="330" w:lineRule="atLeast"/>
        <w:rPr>
          <w:rFonts w:ascii="Verdana" w:hAnsi="Verdana"/>
          <w:color w:val="E35016"/>
          <w:sz w:val="27"/>
          <w:szCs w:val="27"/>
        </w:rPr>
      </w:pPr>
      <w:r>
        <w:rPr>
          <w:rFonts w:ascii="Verdana" w:hAnsi="Verdana"/>
          <w:color w:val="E35016"/>
          <w:sz w:val="27"/>
          <w:szCs w:val="27"/>
        </w:rPr>
        <w:t xml:space="preserve">List </w:t>
      </w:r>
      <w:proofErr w:type="gramStart"/>
      <w:r>
        <w:rPr>
          <w:rFonts w:ascii="Verdana" w:hAnsi="Verdana"/>
          <w:color w:val="E35016"/>
          <w:sz w:val="27"/>
          <w:szCs w:val="27"/>
        </w:rPr>
        <w:t>Of</w:t>
      </w:r>
      <w:proofErr w:type="gramEnd"/>
      <w:r>
        <w:rPr>
          <w:rFonts w:ascii="Verdana" w:hAnsi="Verdana"/>
          <w:color w:val="E35016"/>
          <w:sz w:val="27"/>
          <w:szCs w:val="27"/>
        </w:rPr>
        <w:t xml:space="preserve"> Accounts</w:t>
      </w:r>
    </w:p>
    <w:p w:rsidR="006C4B17" w:rsidRDefault="006C4B17" w:rsidP="006C4B17">
      <w:pPr>
        <w:pStyle w:val="Heading1"/>
        <w:shd w:val="clear" w:color="auto" w:fill="FFFFFF"/>
        <w:spacing w:before="0" w:line="360" w:lineRule="atLeast"/>
        <w:textAlignment w:val="center"/>
        <w:rPr>
          <w:rFonts w:ascii="Verdana" w:hAnsi="Verdana"/>
          <w:color w:val="E35016"/>
          <w:sz w:val="27"/>
          <w:szCs w:val="27"/>
        </w:rPr>
      </w:pPr>
      <w:hyperlink r:id="rId43" w:history="1">
        <w:r>
          <w:rPr>
            <w:rStyle w:val="Hyperlink"/>
            <w:rFonts w:ascii="Verdana" w:hAnsi="Verdana"/>
            <w:caps/>
            <w:color w:val="FFFFFF"/>
            <w:sz w:val="15"/>
            <w:szCs w:val="15"/>
          </w:rPr>
          <w:t>CLOSE</w:t>
        </w:r>
      </w:hyperlink>
    </w:p>
    <w:p w:rsidR="006C4B17" w:rsidRDefault="006C4B17" w:rsidP="006C4B17">
      <w:pPr>
        <w:pStyle w:val="Heading2"/>
        <w:shd w:val="clear" w:color="auto" w:fill="FFFFFF"/>
        <w:spacing w:line="270" w:lineRule="atLeast"/>
        <w:rPr>
          <w:rFonts w:ascii="Verdana" w:hAnsi="Verdana"/>
          <w:color w:val="E35016"/>
          <w:sz w:val="21"/>
          <w:szCs w:val="21"/>
        </w:rPr>
      </w:pPr>
      <w:r>
        <w:rPr>
          <w:rFonts w:ascii="Verdana" w:hAnsi="Verdana"/>
          <w:color w:val="E35016"/>
          <w:sz w:val="21"/>
          <w:szCs w:val="21"/>
        </w:rPr>
        <w:t>Exercise 12-6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60"/>
      </w:tblGrid>
      <w:tr w:rsidR="006C4B17" w:rsidTr="006C4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C4B17" w:rsidRDefault="006C4B1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Accounts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Accounts Receivable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Accumulated Depreciation-Buildings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Accumulated Depreciation-Equipment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Allowance for Doubtful Accounts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Bonds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Buildings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Cash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Cash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Dividends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Common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Common Stock Dividends Distributable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Cost of Goods Sold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Debt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Discount on Bonds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Dividend Revenue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Dividends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Equipment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Fair Value Adjustment-Trading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Fair Value Adjustment-Non-Trading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Gain on Sale of Debt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Gain on Sale of 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Goodwill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Income Tax Expense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Income Taxes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Expense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Receivable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Revenue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Inventory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Land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Loss on Sale of Debt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Loss on Sale of 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Market Adjustment-Available-for-Sale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Market Adjustment-Trading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 Entry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Notes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Paid-in Capital in Excess of Par-Common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Paid-in Capital in Excess of Par-Preferred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Preferred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Premium on Bonds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Prepaid Insurance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Revenue from 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Stock Dividends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Unrealized Gain or Loss-Equity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Unrealized Gain-Income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Unrealized Loss-Income</w:t>
            </w:r>
          </w:p>
        </w:tc>
      </w:tr>
    </w:tbl>
    <w:p w:rsidR="006C4B17" w:rsidRDefault="006C4B17">
      <w:bookmarkStart w:id="0" w:name="_GoBack"/>
      <w:bookmarkEnd w:id="0"/>
    </w:p>
    <w:sectPr w:rsidR="006C4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17"/>
    <w:rsid w:val="00125529"/>
    <w:rsid w:val="006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C4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4B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C4B17"/>
  </w:style>
  <w:style w:type="paragraph" w:styleId="BalloonText">
    <w:name w:val="Balloon Text"/>
    <w:basedOn w:val="Normal"/>
    <w:link w:val="BalloonTextChar"/>
    <w:uiPriority w:val="99"/>
    <w:semiHidden/>
    <w:unhideWhenUsed/>
    <w:rsid w:val="006C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4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C4B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C4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4B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C4B17"/>
  </w:style>
  <w:style w:type="paragraph" w:styleId="BalloonText">
    <w:name w:val="Balloon Text"/>
    <w:basedOn w:val="Normal"/>
    <w:link w:val="BalloonTextChar"/>
    <w:uiPriority w:val="99"/>
    <w:semiHidden/>
    <w:unhideWhenUsed/>
    <w:rsid w:val="006C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4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C4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7715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19168">
          <w:marLeft w:val="0"/>
          <w:marRight w:val="0"/>
          <w:marTop w:val="0"/>
          <w:marBottom w:val="0"/>
          <w:divBdr>
            <w:top w:val="single" w:sz="6" w:space="8" w:color="CAD3DE"/>
            <w:left w:val="single" w:sz="6" w:space="8" w:color="CAD3DE"/>
            <w:bottom w:val="single" w:sz="6" w:space="8" w:color="CAD3DE"/>
            <w:right w:val="single" w:sz="6" w:space="8" w:color="CAD3DE"/>
          </w:divBdr>
        </w:div>
      </w:divsChild>
    </w:div>
    <w:div w:id="1699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1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0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0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6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1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7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5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16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7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43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6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5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2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7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4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3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5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4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9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73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17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59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7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66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19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9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8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31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01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4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21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2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hyperlink" Target="javascript:selfClose(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2016-08-05T18:27:00Z</dcterms:created>
  <dcterms:modified xsi:type="dcterms:W3CDTF">2016-08-05T18:28:00Z</dcterms:modified>
</cp:coreProperties>
</file>